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9DF" w:rsidRPr="008D6299" w:rsidRDefault="001979DF" w:rsidP="001979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7E2D102" wp14:editId="13791AB0">
            <wp:extent cx="523875" cy="638175"/>
            <wp:effectExtent l="0" t="0" r="9525" b="0"/>
            <wp:docPr id="6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9DF" w:rsidRPr="008D6299" w:rsidRDefault="001979DF" w:rsidP="001979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979DF" w:rsidRPr="008D6299" w:rsidRDefault="001979DF" w:rsidP="001979D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979DF" w:rsidRPr="008D6299" w:rsidRDefault="001979DF" w:rsidP="001979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ЧЕТВЕРТА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1979DF" w:rsidRPr="008D6299" w:rsidRDefault="001979DF" w:rsidP="001979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79DF" w:rsidRPr="008D6299" w:rsidRDefault="001979DF" w:rsidP="001979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979DF" w:rsidRDefault="001979DF" w:rsidP="001979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79DF" w:rsidRPr="00A457BA" w:rsidRDefault="001979DF" w:rsidP="001979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3895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979DF" w:rsidRDefault="001979DF" w:rsidP="001979DF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1979DF" w:rsidRPr="00855241" w:rsidRDefault="001979DF" w:rsidP="001979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заяви</w:t>
      </w:r>
    </w:p>
    <w:p w:rsidR="001979DF" w:rsidRPr="00A756EC" w:rsidRDefault="001979DF" w:rsidP="001979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Харченка М.М.</w:t>
      </w:r>
    </w:p>
    <w:p w:rsidR="001979DF" w:rsidRDefault="001979DF" w:rsidP="001979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79DF" w:rsidRPr="00A756EC" w:rsidRDefault="001979DF" w:rsidP="001979DF">
      <w:pPr>
        <w:tabs>
          <w:tab w:val="left" w:pos="11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Харченка Михайла Михайловича </w:t>
      </w:r>
      <w:r>
        <w:rPr>
          <w:rFonts w:ascii="Times New Roman" w:hAnsi="Times New Roman" w:cs="Times New Roman"/>
          <w:sz w:val="28"/>
          <w:szCs w:val="28"/>
        </w:rPr>
        <w:t xml:space="preserve"> 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Шевченка </w:t>
      </w:r>
      <w:r w:rsidRPr="00824A7D">
        <w:rPr>
          <w:rFonts w:ascii="Times New Roman" w:hAnsi="Times New Roman" w:cs="Times New Roman"/>
          <w:sz w:val="28"/>
          <w:szCs w:val="28"/>
          <w:lang w:val="uk-UA"/>
        </w:rPr>
        <w:t>в м.  Буча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наданий  заявником графічний додаток  на якому зазначено бажане місце розташування земельної ділянки, враховуючи затверджену містобудівну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докуменртацію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міста, а саме План зонування, відповідно до затвердженого рішенням Бучанської міської ради № 2171-69-VІ від 30.04.2015 Плану зонування вказана територія, на графічному додатку,  віднесена до переважних видів використання зони Г-2-1( зона центрів районного значення). Зону формують території здебільше громадської забудови, на яких за містобудівною документацією розміщуються торгівельні заклади та інші  об’єкти обслуговування населення ( висновок  відділу містобудування та архітектури № 147 від 27.08.2019), відтак невідповідність місця розташування містобудівній документації міста, </w:t>
      </w:r>
      <w:r w:rsidRPr="00A756EC"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ст.12, ч.7 ст.118 Земельного кодексу України, </w:t>
      </w:r>
      <w:r w:rsidRPr="00A7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Pr="00A756EC">
        <w:rPr>
          <w:rFonts w:ascii="Times New Roman" w:hAnsi="Times New Roman" w:cs="Times New Roman"/>
          <w:sz w:val="28"/>
          <w:szCs w:val="28"/>
          <w:lang w:val="uk-UA"/>
        </w:rPr>
        <w:t xml:space="preserve"> 34   частини 1 статті 26 Закону України «Про місцеве самоврядування в Україні», міська рада         </w:t>
      </w:r>
    </w:p>
    <w:p w:rsidR="001979DF" w:rsidRPr="00A756EC" w:rsidRDefault="001979DF" w:rsidP="001979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9DF" w:rsidRDefault="001979DF" w:rsidP="001979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979DF" w:rsidRDefault="001979DF" w:rsidP="001979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79DF" w:rsidRDefault="001979DF" w:rsidP="001979D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Харченку Михайлу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Михайловичу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79DF" w:rsidRDefault="001979DF" w:rsidP="001979D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79DF" w:rsidRDefault="001979DF" w:rsidP="001979DF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979DF" w:rsidRDefault="001979DF" w:rsidP="001979DF">
      <w:pPr>
        <w:rPr>
          <w:rFonts w:ascii="Times New Roman" w:hAnsi="Times New Roman" w:cs="Times New Roman"/>
          <w:b/>
          <w:sz w:val="28"/>
          <w:szCs w:val="28"/>
        </w:rPr>
      </w:pPr>
    </w:p>
    <w:p w:rsidR="001979DF" w:rsidRDefault="001979DF" w:rsidP="001979D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9DF" w:rsidRPr="00D81CBE" w:rsidRDefault="001979DF" w:rsidP="001979D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1979DF" w:rsidRDefault="001979DF" w:rsidP="001979DF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940919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118"/>
    <w:rsid w:val="00016118"/>
    <w:rsid w:val="001979DF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C5362A-6212-4558-8ADF-2D3B79CC1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9D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79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2019-09-20T07:11:00Z</dcterms:created>
  <dcterms:modified xsi:type="dcterms:W3CDTF">2019-09-20T07:11:00Z</dcterms:modified>
</cp:coreProperties>
</file>